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8" w:rsidRPr="008E6A2E" w:rsidRDefault="00366238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int="eastAsia"/>
          <w:kern w:val="0"/>
          <w:sz w:val="44"/>
          <w:szCs w:val="44"/>
        </w:rPr>
        <w:t> </w:t>
      </w:r>
    </w:p>
    <w:p w:rsidR="007970B1" w:rsidRPr="00B954A8" w:rsidRDefault="007970B1" w:rsidP="007970B1">
      <w:pPr>
        <w:spacing w:line="360" w:lineRule="auto"/>
        <w:jc w:val="center"/>
        <w:rPr>
          <w:rFonts w:ascii="方正小标宋简体" w:eastAsia="方正小标宋简体" w:hAnsi="方正小标宋简体" w:cs="宋体-方正超大字符集"/>
          <w:bCs/>
          <w:sz w:val="44"/>
          <w:szCs w:val="44"/>
        </w:rPr>
      </w:pPr>
      <w:r w:rsidRPr="00B954A8">
        <w:rPr>
          <w:rFonts w:ascii="方正小标宋简体" w:eastAsia="方正小标宋简体" w:hAnsi="方正小标宋简体" w:cs="宋体-方正超大字符集" w:hint="eastAsia"/>
          <w:bCs/>
          <w:sz w:val="44"/>
          <w:szCs w:val="44"/>
        </w:rPr>
        <w:t>河北霸州经济开发区管理委员会</w:t>
      </w:r>
    </w:p>
    <w:p w:rsidR="007970B1" w:rsidRPr="00B954A8" w:rsidRDefault="007970B1" w:rsidP="007970B1">
      <w:pPr>
        <w:spacing w:line="36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B954A8">
        <w:rPr>
          <w:rFonts w:ascii="方正小标宋简体" w:eastAsia="方正小标宋简体" w:hAnsi="方正小标宋简体" w:cs="宋体-方正超大字符集" w:hint="eastAsia"/>
          <w:bCs/>
          <w:sz w:val="44"/>
          <w:szCs w:val="44"/>
        </w:rPr>
        <w:t>201</w:t>
      </w:r>
      <w:r w:rsidR="00FB7E1F"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7</w:t>
      </w:r>
      <w:r w:rsidRPr="00B954A8">
        <w:rPr>
          <w:rFonts w:ascii="方正小标宋简体" w:eastAsia="方正小标宋简体" w:hAnsi="方正小标宋简体" w:cs="宋体-方正超大字符集" w:hint="eastAsia"/>
          <w:bCs/>
          <w:sz w:val="44"/>
          <w:szCs w:val="44"/>
        </w:rPr>
        <w:t>年</w:t>
      </w:r>
      <w:r w:rsidRPr="00B954A8"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度</w:t>
      </w:r>
      <w:r w:rsidRPr="00B954A8">
        <w:rPr>
          <w:rFonts w:ascii="方正小标宋简体" w:eastAsia="方正小标宋简体" w:hAnsi="方正小标宋简体" w:cs="宋体-方正超大字符集" w:hint="eastAsia"/>
          <w:bCs/>
          <w:sz w:val="44"/>
          <w:szCs w:val="44"/>
        </w:rPr>
        <w:t>部门</w:t>
      </w:r>
      <w:r w:rsidRPr="00B954A8">
        <w:rPr>
          <w:rFonts w:ascii="方正小标宋简体" w:eastAsia="方正小标宋简体" w:hAnsi="方正小标宋简体" w:cs="宋体" w:hint="eastAsia"/>
          <w:bCs/>
          <w:sz w:val="44"/>
          <w:szCs w:val="44"/>
        </w:rPr>
        <w:t>决</w:t>
      </w:r>
      <w:r w:rsidRPr="00B954A8">
        <w:rPr>
          <w:rFonts w:ascii="方正小标宋简体" w:eastAsia="方正小标宋简体" w:hAnsi="方正小标宋简体" w:cs="宋体-方正超大字符集" w:hint="eastAsia"/>
          <w:bCs/>
          <w:sz w:val="44"/>
          <w:szCs w:val="44"/>
        </w:rPr>
        <w:t>算信息公开目录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hint="eastAsia"/>
          <w:kern w:val="0"/>
          <w:sz w:val="32"/>
          <w:szCs w:val="32"/>
        </w:rPr>
        <w:t> 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 w:hint="eastAsia"/>
          <w:kern w:val="0"/>
          <w:sz w:val="32"/>
          <w:szCs w:val="32"/>
        </w:rPr>
        <w:t xml:space="preserve">   </w:t>
      </w:r>
      <w:r w:rsidR="001F0C5A">
        <w:rPr>
          <w:rFonts w:ascii="黑体" w:eastAsia="黑体" w:hAnsi="黑体" w:hint="eastAsia"/>
          <w:sz w:val="32"/>
          <w:szCs w:val="32"/>
        </w:rPr>
        <w:t>河北霸州经济开发区管理委员会部门概况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1F0C5A" w:rsidRDefault="00366238" w:rsidP="001F0C5A">
      <w:pPr>
        <w:ind w:firstLineChars="200" w:firstLine="640"/>
        <w:rPr>
          <w:rFonts w:ascii="仿宋_GB2312" w:hAnsi="黑体"/>
          <w:sz w:val="32"/>
          <w:szCs w:val="3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 w:hint="eastAsia"/>
          <w:kern w:val="0"/>
          <w:sz w:val="32"/>
          <w:szCs w:val="32"/>
        </w:rPr>
        <w:t xml:space="preserve">   </w:t>
      </w:r>
      <w:r w:rsidR="001F0C5A">
        <w:rPr>
          <w:rFonts w:ascii="黑体" w:eastAsia="黑体" w:hAnsi="黑体" w:hint="eastAsia"/>
          <w:sz w:val="32"/>
          <w:szCs w:val="32"/>
        </w:rPr>
        <w:t>河北霸州经济开发区管理委员会2017年度部门决算报表</w:t>
      </w:r>
    </w:p>
    <w:p w:rsidR="00366238" w:rsidRPr="008E6A2E" w:rsidRDefault="00366238" w:rsidP="001F0C5A">
      <w:pPr>
        <w:widowControl/>
        <w:shd w:val="clear" w:color="auto" w:fill="FFFFFF"/>
        <w:spacing w:line="580" w:lineRule="exact"/>
        <w:ind w:firstLineChars="400" w:firstLine="12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="001F0C5A">
        <w:rPr>
          <w:rFonts w:ascii="黑体" w:eastAsia="黑体" w:hAnsi="黑体" w:hint="eastAsia"/>
          <w:sz w:val="32"/>
          <w:szCs w:val="32"/>
        </w:rPr>
        <w:t>河北霸州经济开发区管理委员会2017年度部门决算情况说明</w:t>
      </w:r>
    </w:p>
    <w:p w:rsidR="00366238" w:rsidRPr="008E6A2E" w:rsidRDefault="00366238" w:rsidP="001F0C5A">
      <w:pPr>
        <w:widowControl/>
        <w:shd w:val="clear" w:color="auto" w:fill="FFFFFF"/>
        <w:tabs>
          <w:tab w:val="left" w:pos="6735"/>
        </w:tabs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  <w:r w:rsidR="001F0C5A">
        <w:rPr>
          <w:rFonts w:eastAsia="仿宋_GB2312" w:hAnsi="Arial" w:cs="Arial"/>
          <w:kern w:val="0"/>
          <w:sz w:val="32"/>
          <w:szCs w:val="32"/>
        </w:rPr>
        <w:tab/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二、收入决算情况说明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一、财政拨款收入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二、事业收入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三、其他收入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四、用事业基金弥补收支差额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五、年初结转和结余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六、结余分配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七、年末结转和结余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八、基本支出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九、项目支出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十、基本建设支出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十一、其他资本性支出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十二、“三公”经费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十三、其他交通费用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十四、公务用车购置</w:t>
      </w:r>
    </w:p>
    <w:p w:rsidR="00FF1839" w:rsidRPr="00BE25AB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lastRenderedPageBreak/>
        <w:t>十五、其他交通工具购置</w:t>
      </w:r>
    </w:p>
    <w:p w:rsidR="00FF1839" w:rsidRPr="00E13F70" w:rsidRDefault="00FF1839" w:rsidP="00FF1839">
      <w:pPr>
        <w:autoSpaceDE w:val="0"/>
        <w:autoSpaceDN w:val="0"/>
        <w:snapToGrid w:val="0"/>
        <w:spacing w:line="520" w:lineRule="exact"/>
        <w:ind w:firstLineChars="400" w:firstLine="1280"/>
        <w:rPr>
          <w:rFonts w:ascii="仿宋_GB2312" w:eastAsia="仿宋_GB2312" w:hAnsi="仿宋_GB2312"/>
          <w:sz w:val="32"/>
          <w:szCs w:val="32"/>
        </w:rPr>
      </w:pPr>
      <w:r w:rsidRPr="00BE25AB">
        <w:rPr>
          <w:rFonts w:ascii="仿宋_GB2312" w:eastAsia="仿宋_GB2312" w:hAnsi="仿宋_GB2312" w:hint="eastAsia"/>
          <w:sz w:val="32"/>
          <w:szCs w:val="32"/>
        </w:rPr>
        <w:t>十六、机关运行经费</w:t>
      </w:r>
    </w:p>
    <w:p w:rsidR="00634908" w:rsidRDefault="00634908" w:rsidP="00FF1839">
      <w:pPr>
        <w:ind w:firstLineChars="200" w:firstLine="420"/>
      </w:pPr>
    </w:p>
    <w:sectPr w:rsidR="00634908" w:rsidSect="0025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-方正超大字符集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15713C"/>
    <w:rsid w:val="001F0C5A"/>
    <w:rsid w:val="00256D95"/>
    <w:rsid w:val="00366238"/>
    <w:rsid w:val="003A0E3B"/>
    <w:rsid w:val="00634908"/>
    <w:rsid w:val="006C4B5A"/>
    <w:rsid w:val="007970B1"/>
    <w:rsid w:val="00D611EF"/>
    <w:rsid w:val="00D87D8A"/>
    <w:rsid w:val="00FB7E1F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Administrator</cp:lastModifiedBy>
  <cp:revision>8</cp:revision>
  <dcterms:created xsi:type="dcterms:W3CDTF">2018-10-11T02:45:00Z</dcterms:created>
  <dcterms:modified xsi:type="dcterms:W3CDTF">2019-01-19T06:32:00Z</dcterms:modified>
</cp:coreProperties>
</file>